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37CF15BA" w:rsidR="00737D36" w:rsidRPr="00BE5E15" w:rsidRDefault="00737D36" w:rsidP="007E7E8D">
      <w:pPr>
        <w:pStyle w:val="CRCoverPage"/>
        <w:tabs>
          <w:tab w:val="right" w:pos="9639"/>
        </w:tabs>
        <w:rPr>
          <w:b/>
          <w:i/>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120</w:t>
      </w:r>
      <w:r>
        <w:rPr>
          <w:b/>
          <w:i/>
          <w:noProof/>
          <w:sz w:val="28"/>
        </w:rPr>
        <w:tab/>
      </w:r>
      <w:r w:rsidR="00BE5E15" w:rsidRPr="00BE5E15">
        <w:rPr>
          <w:b/>
          <w:i/>
          <w:noProof/>
          <w:sz w:val="28"/>
        </w:rPr>
        <w:t>R2-2212084</w:t>
      </w:r>
    </w:p>
    <w:p w14:paraId="6AD9DD50" w14:textId="05ABCEFF" w:rsidR="00737D36" w:rsidRDefault="00AF6014" w:rsidP="00737D36">
      <w:pPr>
        <w:pStyle w:val="CRCoverPage"/>
        <w:outlineLvl w:val="0"/>
        <w:rPr>
          <w:b/>
          <w:noProof/>
          <w:sz w:val="24"/>
        </w:rPr>
      </w:pPr>
      <w:r>
        <w:rPr>
          <w:rFonts w:eastAsia="SimSun"/>
          <w:b/>
          <w:noProof/>
          <w:sz w:val="24"/>
          <w:lang w:val="de-DE"/>
        </w:rPr>
        <w:t>France</w:t>
      </w:r>
      <w:r w:rsidR="00737D36" w:rsidRPr="007C6596">
        <w:rPr>
          <w:rFonts w:eastAsia="SimSun"/>
          <w:b/>
          <w:noProof/>
          <w:sz w:val="24"/>
          <w:lang w:val="de-DE"/>
        </w:rPr>
        <w:t xml:space="preserve">, </w:t>
      </w:r>
      <w:r w:rsidR="00DD7338">
        <w:rPr>
          <w:rFonts w:eastAsia="SimSun"/>
          <w:b/>
          <w:noProof/>
          <w:sz w:val="24"/>
          <w:lang w:val="de-DE"/>
        </w:rPr>
        <w:t>1</w:t>
      </w:r>
      <w:r>
        <w:rPr>
          <w:rFonts w:eastAsia="SimSun"/>
          <w:b/>
          <w:noProof/>
          <w:sz w:val="24"/>
          <w:lang w:val="de-DE"/>
        </w:rPr>
        <w:t>4</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Nov</w:t>
      </w:r>
      <w:r w:rsidR="00DD7338">
        <w:rPr>
          <w:rFonts w:eastAsia="SimSun"/>
          <w:b/>
          <w:noProof/>
          <w:sz w:val="24"/>
          <w:lang w:val="de-DE"/>
        </w:rPr>
        <w:t>.</w:t>
      </w:r>
      <w:r w:rsidR="00737D36" w:rsidRPr="00E61F91">
        <w:rPr>
          <w:rFonts w:eastAsia="SimSun"/>
          <w:b/>
          <w:noProof/>
          <w:sz w:val="24"/>
          <w:lang w:val="de-DE"/>
        </w:rPr>
        <w:t xml:space="preserve"> – </w:t>
      </w:r>
      <w:r>
        <w:rPr>
          <w:rFonts w:eastAsia="SimSun"/>
          <w:b/>
          <w:noProof/>
          <w:sz w:val="24"/>
          <w:lang w:val="de-DE"/>
        </w:rPr>
        <w:t>18</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Nov</w:t>
      </w:r>
      <w:r w:rsidR="00DD7338">
        <w:rPr>
          <w:rFonts w:eastAsia="SimSun"/>
          <w:b/>
          <w:noProof/>
          <w:sz w:val="24"/>
          <w:lang w:val="de-DE"/>
        </w:rPr>
        <w:t>.</w:t>
      </w:r>
      <w:r w:rsidR="00737D36"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BE5E15" w:rsidP="00652FF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3336B426" w:rsidR="00CD38A9" w:rsidRPr="00410371" w:rsidRDefault="00BE5E15" w:rsidP="00652FF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w:t>
            </w:r>
            <w:r w:rsidR="00E53814">
              <w:rPr>
                <w:b/>
                <w:noProof/>
                <w:sz w:val="28"/>
              </w:rPr>
              <w:t>7</w:t>
            </w:r>
            <w:r w:rsidR="00CD38A9" w:rsidRPr="00E61F91">
              <w:rPr>
                <w:b/>
                <w:noProof/>
                <w:sz w:val="28"/>
              </w:rPr>
              <w:t>.</w:t>
            </w:r>
            <w:r w:rsidR="00B9317A">
              <w:rPr>
                <w:b/>
                <w:noProof/>
                <w:sz w:val="28"/>
              </w:rPr>
              <w:t>2</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3729A8B6" w:rsidR="00CD38A9" w:rsidRDefault="00CD38A9" w:rsidP="00652FF3">
            <w:pPr>
              <w:pStyle w:val="CRCoverPage"/>
              <w:spacing w:after="0"/>
              <w:ind w:left="100"/>
              <w:rPr>
                <w:noProof/>
              </w:rPr>
            </w:pPr>
            <w:r>
              <w:rPr>
                <w:noProof/>
                <w:lang w:eastAsia="zh-CN"/>
              </w:rPr>
              <w:t>O</w:t>
            </w:r>
            <w:r w:rsidRPr="000E72C3">
              <w:rPr>
                <w:noProof/>
                <w:lang w:eastAsia="zh-CN"/>
              </w:rPr>
              <w:t xml:space="preserve">n including SSB and CSI-RS measurements in </w:t>
            </w:r>
            <w:r w:rsidR="00F07E37">
              <w:rPr>
                <w:noProof/>
                <w:lang w:eastAsia="zh-CN"/>
              </w:rPr>
              <w:t>SHR</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2B5C8B81" w:rsidR="00CD38A9" w:rsidRDefault="00B51AF1" w:rsidP="00CD38A9">
            <w:pPr>
              <w:pStyle w:val="CRCoverPage"/>
              <w:spacing w:after="0"/>
              <w:ind w:left="100"/>
              <w:rPr>
                <w:noProof/>
              </w:rPr>
            </w:pPr>
            <w:r>
              <w:t>NR_ENDC_SON_MDT_enh-Core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63E0B11D" w:rsidR="00CD38A9" w:rsidRDefault="00CD38A9" w:rsidP="00CD38A9">
            <w:pPr>
              <w:pStyle w:val="CRCoverPage"/>
              <w:spacing w:after="0"/>
              <w:ind w:left="100"/>
              <w:rPr>
                <w:noProof/>
              </w:rPr>
            </w:pPr>
            <w:r>
              <w:t>2022-</w:t>
            </w:r>
            <w:r w:rsidR="00F07E37">
              <w:t>10</w:t>
            </w:r>
            <w:r>
              <w:t>-</w:t>
            </w:r>
            <w:r w:rsidR="00F07E37">
              <w:t>3</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6F0C92" w:rsidR="00CD38A9" w:rsidRDefault="00CD38A9" w:rsidP="00CD38A9">
            <w:pPr>
              <w:rPr>
                <w:rFonts w:ascii="Arial" w:eastAsia="SimSun" w:hAnsi="Arial" w:cs="Arial"/>
                <w:lang w:eastAsia="zh-CN"/>
              </w:rPr>
            </w:pPr>
            <w:r>
              <w:rPr>
                <w:rFonts w:ascii="Arial" w:eastAsia="SimSun" w:hAnsi="Arial" w:cs="Arial"/>
                <w:lang w:eastAsia="zh-CN"/>
              </w:rPr>
              <w:t xml:space="preserve">The current procedural text for capturing the neighbor cell measurements in the </w:t>
            </w:r>
            <w:r w:rsidR="00CA1C7D">
              <w:rPr>
                <w:rFonts w:ascii="Arial" w:eastAsia="SimSun" w:hAnsi="Arial" w:cs="Arial"/>
                <w:lang w:eastAsia="zh-CN"/>
              </w:rPr>
              <w:t>SHR</w:t>
            </w:r>
            <w:r>
              <w:rPr>
                <w:rFonts w:ascii="Arial" w:eastAsia="SimSun" w:hAnsi="Arial" w:cs="Arial"/>
                <w:lang w:eastAsia="zh-CN"/>
              </w:rPr>
              <w:t xml:space="preserve"> is as follows:</w:t>
            </w:r>
          </w:p>
          <w:p w14:paraId="49F4A53E" w14:textId="77777777" w:rsidR="00CA1C7D" w:rsidRPr="00B55E3E" w:rsidRDefault="00CA1C7D" w:rsidP="00CA1C7D">
            <w:pPr>
              <w:pStyle w:val="B3"/>
            </w:pPr>
            <w:r w:rsidRPr="00B55E3E">
              <w:t>3&gt;</w:t>
            </w:r>
            <w:r w:rsidRPr="00B55E3E">
              <w:tab/>
              <w:t xml:space="preserve">for each of the </w:t>
            </w:r>
            <w:r w:rsidRPr="00B55E3E">
              <w:rPr>
                <w:i/>
              </w:rPr>
              <w:t>measObjectNR</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4974107E" w14:textId="77777777" w:rsidR="00CA1C7D" w:rsidRPr="00B55E3E" w:rsidRDefault="00CA1C7D" w:rsidP="00CA1C7D">
            <w:pPr>
              <w:pStyle w:val="B4"/>
              <w:rPr>
                <w:rFonts w:eastAsia="SimSun"/>
                <w:lang w:eastAsia="zh-CN"/>
              </w:rPr>
            </w:pPr>
            <w:r w:rsidRPr="00B55E3E">
              <w:t>4&gt;</w:t>
            </w:r>
            <w:r w:rsidRPr="00B55E3E">
              <w:tab/>
              <w:t xml:space="preserve">if measurements are available for the </w:t>
            </w:r>
            <w:r w:rsidRPr="00B55E3E">
              <w:rPr>
                <w:i/>
              </w:rPr>
              <w:t>measObjectNR</w:t>
            </w:r>
            <w:r w:rsidRPr="00B55E3E">
              <w:rPr>
                <w:rFonts w:eastAsia="SimSun"/>
                <w:lang w:eastAsia="zh-CN"/>
              </w:rPr>
              <w:t>:</w:t>
            </w:r>
          </w:p>
          <w:p w14:paraId="04A98ADE" w14:textId="77777777" w:rsidR="00CA1C7D" w:rsidRPr="00B55E3E" w:rsidRDefault="00CA1C7D" w:rsidP="00622D9E">
            <w:pPr>
              <w:pStyle w:val="B5"/>
              <w:shd w:val="clear" w:color="auto" w:fill="FFC000"/>
              <w:rPr>
                <w:rFonts w:eastAsia="SimSun"/>
                <w:lang w:eastAsia="zh-CN"/>
              </w:rPr>
            </w:pPr>
            <w:r w:rsidRPr="00B55E3E">
              <w:rPr>
                <w:rFonts w:eastAsia="SimSun"/>
                <w:lang w:eastAsia="zh-CN"/>
              </w:rPr>
              <w:t>5&gt;</w:t>
            </w:r>
            <w:r w:rsidRPr="00B55E3E">
              <w:tab/>
              <w:t>if the SS/PBCH block-based measurement quantities are available:</w:t>
            </w:r>
          </w:p>
          <w:p w14:paraId="774118FF" w14:textId="77777777" w:rsidR="00CA1C7D" w:rsidRPr="00B55E3E" w:rsidRDefault="00CA1C7D" w:rsidP="00CA1C7D">
            <w:pPr>
              <w:pStyle w:val="B6"/>
              <w:rPr>
                <w:rFonts w:eastAsia="SimSun"/>
                <w:lang w:val="en-GB"/>
              </w:rPr>
            </w:pPr>
            <w:r w:rsidRPr="00B55E3E">
              <w:rPr>
                <w:rFonts w:eastAsia="DengXian"/>
                <w:lang w:val="en-GB"/>
              </w:rPr>
              <w:t>6&gt;</w:t>
            </w:r>
            <w:r w:rsidRPr="00B55E3E">
              <w:rPr>
                <w:rFonts w:eastAsia="DengXian"/>
                <w:lang w:val="en-GB" w:eastAsia="zh-CN"/>
              </w:rPr>
              <w:tab/>
            </w:r>
            <w:r w:rsidRPr="00622D9E">
              <w:rPr>
                <w:rFonts w:eastAsia="DengXian"/>
                <w:shd w:val="clear" w:color="auto" w:fill="FFC000"/>
                <w:lang w:val="en-GB"/>
              </w:rPr>
              <w:t xml:space="preserve">set </w:t>
            </w:r>
            <w:r w:rsidRPr="00622D9E">
              <w:rPr>
                <w:rFonts w:eastAsia="SimSun"/>
                <w:shd w:val="clear" w:color="auto" w:fill="FFC000"/>
                <w:lang w:val="en-GB" w:eastAsia="zh-CN"/>
              </w:rPr>
              <w:t xml:space="preserve">the </w:t>
            </w:r>
            <w:r w:rsidRPr="00622D9E">
              <w:rPr>
                <w:rFonts w:eastAsia="SimSun"/>
                <w:i/>
                <w:iCs/>
                <w:shd w:val="clear" w:color="auto" w:fill="FFC000"/>
                <w:lang w:val="en-GB" w:eastAsia="zh-CN"/>
              </w:rPr>
              <w:t>measResultListNR</w:t>
            </w:r>
            <w:r w:rsidRPr="00622D9E">
              <w:rPr>
                <w:rFonts w:eastAsia="SimSun"/>
                <w:shd w:val="clear" w:color="auto" w:fill="FFC000"/>
                <w:lang w:val="en-GB" w:eastAsia="zh-CN"/>
              </w:rPr>
              <w:t xml:space="preserve"> in </w:t>
            </w:r>
            <w:r w:rsidRPr="00622D9E">
              <w:rPr>
                <w:rFonts w:eastAsia="SimSun"/>
                <w:i/>
                <w:iCs/>
                <w:shd w:val="clear" w:color="auto" w:fill="FFC000"/>
                <w:lang w:val="en-GB" w:eastAsia="zh-CN"/>
              </w:rPr>
              <w:t>measResultNeighCells</w:t>
            </w:r>
            <w:r w:rsidRPr="00622D9E">
              <w:rPr>
                <w:rFonts w:eastAsia="SimSun"/>
                <w:shd w:val="clear" w:color="auto" w:fill="FFC000"/>
                <w:lang w:val="en-GB" w:eastAsia="zh-CN"/>
              </w:rPr>
              <w:t xml:space="preserve"> to include all the available measurement quantities of the best measured cells, other than the source PCell or target PCell, ordered such that the cell with highest SS/PBCH block RSRP is listed first</w:t>
            </w:r>
            <w:r w:rsidRPr="00B55E3E">
              <w:rPr>
                <w:rFonts w:eastAsia="SimSun"/>
                <w:lang w:val="en-GB" w:eastAsia="zh-CN"/>
              </w:rPr>
              <w:t xml:space="preserve">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1768F13D" w14:textId="77777777" w:rsidR="00CA1C7D" w:rsidRPr="00B55E3E" w:rsidRDefault="00CA1C7D" w:rsidP="00CA1C7D">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2FFB7BB7" w14:textId="77777777" w:rsidR="00CA1C7D" w:rsidRPr="00B55E3E" w:rsidRDefault="00CA1C7D" w:rsidP="00622D9E">
            <w:pPr>
              <w:pStyle w:val="B5"/>
              <w:shd w:val="clear" w:color="auto" w:fill="FFC000"/>
              <w:rPr>
                <w:rFonts w:eastAsia="SimSun"/>
                <w:lang w:eastAsia="zh-CN"/>
              </w:rPr>
            </w:pPr>
            <w:r w:rsidRPr="00B55E3E">
              <w:rPr>
                <w:rFonts w:eastAsia="SimSun"/>
                <w:lang w:eastAsia="zh-CN"/>
              </w:rPr>
              <w:t>5&gt;</w:t>
            </w:r>
            <w:r w:rsidRPr="00B55E3E">
              <w:tab/>
              <w:t>if the CSI-RS measurement quantities are available:</w:t>
            </w:r>
          </w:p>
          <w:p w14:paraId="5DC5EB0E" w14:textId="77777777" w:rsidR="00CA1C7D" w:rsidRPr="00B55E3E" w:rsidRDefault="00CA1C7D" w:rsidP="00CA1C7D">
            <w:pPr>
              <w:pStyle w:val="B6"/>
              <w:rPr>
                <w:rFonts w:eastAsia="SimSun"/>
                <w:lang w:val="en-GB" w:eastAsia="zh-CN"/>
              </w:rPr>
            </w:pPr>
            <w:r w:rsidRPr="00622D9E">
              <w:rPr>
                <w:rFonts w:eastAsia="DengXian"/>
                <w:shd w:val="clear" w:color="auto" w:fill="FFC000"/>
                <w:lang w:val="en-GB"/>
              </w:rPr>
              <w:t>6&gt;</w:t>
            </w:r>
            <w:r w:rsidRPr="00622D9E">
              <w:rPr>
                <w:rFonts w:eastAsia="DengXian"/>
                <w:shd w:val="clear" w:color="auto" w:fill="FFC000"/>
                <w:lang w:val="en-GB" w:eastAsia="zh-CN"/>
              </w:rPr>
              <w:tab/>
            </w:r>
            <w:r w:rsidRPr="00622D9E">
              <w:rPr>
                <w:rFonts w:eastAsia="DengXian"/>
                <w:shd w:val="clear" w:color="auto" w:fill="FFC000"/>
                <w:lang w:val="en-GB"/>
              </w:rPr>
              <w:t xml:space="preserve">set </w:t>
            </w:r>
            <w:r w:rsidRPr="00622D9E">
              <w:rPr>
                <w:rFonts w:eastAsia="SimSun"/>
                <w:shd w:val="clear" w:color="auto" w:fill="FFC000"/>
                <w:lang w:val="en-GB" w:eastAsia="zh-CN"/>
              </w:rPr>
              <w:t xml:space="preserve">the </w:t>
            </w:r>
            <w:r w:rsidRPr="00622D9E">
              <w:rPr>
                <w:rFonts w:eastAsia="SimSun"/>
                <w:i/>
                <w:iCs/>
                <w:shd w:val="clear" w:color="auto" w:fill="FFC000"/>
                <w:lang w:val="en-GB" w:eastAsia="zh-CN"/>
              </w:rPr>
              <w:t>measResultListNR</w:t>
            </w:r>
            <w:r w:rsidRPr="00622D9E">
              <w:rPr>
                <w:rFonts w:eastAsia="SimSun"/>
                <w:shd w:val="clear" w:color="auto" w:fill="FFC000"/>
                <w:lang w:val="en-GB" w:eastAsia="zh-CN"/>
              </w:rPr>
              <w:t xml:space="preserve"> in </w:t>
            </w:r>
            <w:r w:rsidRPr="00622D9E">
              <w:rPr>
                <w:rFonts w:eastAsia="SimSun"/>
                <w:i/>
                <w:iCs/>
                <w:shd w:val="clear" w:color="auto" w:fill="FFC000"/>
                <w:lang w:val="en-GB" w:eastAsia="zh-CN"/>
              </w:rPr>
              <w:t>measResultNeighCells</w:t>
            </w:r>
            <w:r w:rsidRPr="00622D9E">
              <w:rPr>
                <w:rFonts w:eastAsia="SimSun"/>
                <w:shd w:val="clear" w:color="auto" w:fill="FFC000"/>
                <w:lang w:val="en-GB" w:eastAsia="zh-CN"/>
              </w:rPr>
              <w:t xml:space="preserve"> to include all the available measurement quantities of the best </w:t>
            </w:r>
            <w:r w:rsidRPr="00622D9E">
              <w:rPr>
                <w:rFonts w:eastAsia="SimSun"/>
                <w:shd w:val="clear" w:color="auto" w:fill="FFC000"/>
                <w:lang w:val="en-GB" w:eastAsia="zh-CN"/>
              </w:rPr>
              <w:lastRenderedPageBreak/>
              <w:t>measured cells, other than the source PCell and target PCell, ordered such that the cell with highest CSI-RS RSRP is listed first</w:t>
            </w:r>
            <w:r w:rsidRPr="00B55E3E">
              <w:rPr>
                <w:rFonts w:eastAsia="SimSun"/>
                <w:lang w:val="en-GB" w:eastAsia="zh-CN"/>
              </w:rPr>
              <w:t xml:space="preserve">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0CD74E2F" w14:textId="77777777" w:rsidR="00CA1C7D" w:rsidRPr="00B55E3E" w:rsidRDefault="00CA1C7D" w:rsidP="00CA1C7D">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2232D833" w14:textId="25D09CE6" w:rsidR="004478D6" w:rsidRDefault="004478D6" w:rsidP="004478D6">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w:t>
            </w:r>
            <w:r w:rsidRPr="008F6B01">
              <w:rPr>
                <w:rFonts w:ascii="Arial" w:eastAsia="SimSun" w:hAnsi="Arial" w:cs="Arial"/>
                <w:i/>
                <w:iCs/>
                <w:lang w:eastAsia="zh-CN"/>
              </w:rPr>
              <w:t>measObject</w:t>
            </w:r>
            <w:r>
              <w:rPr>
                <w:rFonts w:ascii="Arial" w:eastAsia="SimSun" w:hAnsi="Arial" w:cs="Arial"/>
                <w:lang w:eastAsia="zh-CN"/>
              </w:rPr>
              <w:t xml:space="preserve"> and if yes, then the UE includes the SSB based measurements ordered such that cell with highest SSB RSRP are listed first, if SSB RSRP is available</w:t>
            </w:r>
            <w:r w:rsidR="008252B2">
              <w:rPr>
                <w:rFonts w:ascii="Arial" w:eastAsia="SimSun" w:hAnsi="Arial" w:cs="Arial"/>
                <w:lang w:eastAsia="zh-CN"/>
              </w:rPr>
              <w:t xml:space="preserve"> and so on</w:t>
            </w:r>
            <w:r>
              <w:rPr>
                <w:rFonts w:ascii="Arial" w:eastAsia="SimSun" w:hAnsi="Arial" w:cs="Arial"/>
                <w:lang w:eastAsia="zh-CN"/>
              </w:rPr>
              <w:t xml:space="preserve">. </w:t>
            </w:r>
          </w:p>
          <w:p w14:paraId="139CD3E7" w14:textId="485EC7F9" w:rsidR="004478D6" w:rsidRDefault="004478D6" w:rsidP="004478D6">
            <w:pPr>
              <w:rPr>
                <w:rFonts w:ascii="Arial" w:eastAsia="SimSun" w:hAnsi="Arial" w:cs="Arial"/>
                <w:lang w:eastAsia="zh-CN"/>
              </w:rPr>
            </w:pPr>
            <w:r>
              <w:rPr>
                <w:rFonts w:ascii="Arial" w:eastAsia="SimSun" w:hAnsi="Arial" w:cs="Arial"/>
                <w:lang w:eastAsia="zh-CN"/>
              </w:rPr>
              <w:t xml:space="preserve">Then the UE checks if the CSI-RS based measurement results are available for the same </w:t>
            </w:r>
            <w:r w:rsidRPr="00800F8D">
              <w:rPr>
                <w:rFonts w:ascii="Arial" w:eastAsia="SimSun" w:hAnsi="Arial" w:cs="Arial"/>
                <w:i/>
                <w:iCs/>
                <w:lang w:eastAsia="zh-CN"/>
              </w:rPr>
              <w:t>measObject</w:t>
            </w:r>
            <w:r>
              <w:rPr>
                <w:rFonts w:ascii="Arial" w:eastAsia="SimSun" w:hAnsi="Arial" w:cs="Arial"/>
                <w:lang w:eastAsia="zh-CN"/>
              </w:rPr>
              <w:t xml:space="preserve"> and if yes, then the UE includes the CSI-RS based measurements ordered such that cell with highest CSI-RS RSRP are listed first, if CSI-RS RSRP is available, </w:t>
            </w:r>
            <w:r w:rsidR="008252B2">
              <w:rPr>
                <w:rFonts w:ascii="Arial" w:eastAsia="SimSun" w:hAnsi="Arial" w:cs="Arial"/>
                <w:lang w:eastAsia="zh-CN"/>
              </w:rPr>
              <w:t>and so on</w:t>
            </w:r>
            <w:r>
              <w:rPr>
                <w:rFonts w:ascii="Arial" w:eastAsia="SimSun" w:hAnsi="Arial" w:cs="Arial"/>
                <w:lang w:eastAsia="zh-CN"/>
              </w:rPr>
              <w:t>.</w:t>
            </w:r>
          </w:p>
          <w:p w14:paraId="027A0150" w14:textId="3D285D21" w:rsidR="004478D6" w:rsidRDefault="004478D6" w:rsidP="004478D6">
            <w:pPr>
              <w:rPr>
                <w:rFonts w:ascii="Arial" w:eastAsia="SimSun" w:hAnsi="Arial" w:cs="Arial"/>
                <w:lang w:eastAsia="zh-CN"/>
              </w:rPr>
            </w:pPr>
            <w:r>
              <w:rPr>
                <w:rFonts w:ascii="Arial" w:eastAsia="SimSun" w:hAnsi="Arial" w:cs="Arial"/>
                <w:lang w:eastAsia="zh-CN"/>
              </w:rPr>
              <w:t xml:space="preserve">This procedural text is not correct as the UE can include only one list of neighbor cells. Based on the procedural text, the UE initially includes the list of </w:t>
            </w:r>
            <w:r w:rsidR="007B30C8">
              <w:rPr>
                <w:rFonts w:ascii="Arial" w:eastAsia="SimSun" w:hAnsi="Arial" w:cs="Arial"/>
                <w:lang w:eastAsia="zh-CN"/>
              </w:rPr>
              <w:t>cells</w:t>
            </w:r>
            <w:r>
              <w:rPr>
                <w:rFonts w:ascii="Arial" w:eastAsia="SimSun" w:hAnsi="Arial" w:cs="Arial"/>
                <w:lang w:eastAsia="zh-CN"/>
              </w:rPr>
              <w:t xml:space="preserve"> ordered based on SSB based measurements and then the UE should include the list of </w:t>
            </w:r>
            <w:r w:rsidR="007B30C8">
              <w:rPr>
                <w:rFonts w:ascii="Arial" w:eastAsia="SimSun" w:hAnsi="Arial" w:cs="Arial"/>
                <w:lang w:eastAsia="zh-CN"/>
              </w:rPr>
              <w:t>cell</w:t>
            </w:r>
            <w:r>
              <w:rPr>
                <w:rFonts w:ascii="Arial" w:eastAsia="SimSun" w:hAnsi="Arial" w:cs="Arial"/>
                <w:lang w:eastAsia="zh-CN"/>
              </w:rPr>
              <w:t>s ordered based CSI-RS based measurements. Consider the example below.</w:t>
            </w:r>
          </w:p>
          <w:p w14:paraId="1D911CF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the order of best measured cell based on </w:t>
            </w:r>
            <w:r w:rsidRPr="00790963">
              <w:rPr>
                <w:rFonts w:ascii="Arial" w:eastAsia="SimSun" w:hAnsi="Arial" w:cs="Arial"/>
                <w:u w:val="single"/>
                <w:lang w:eastAsia="zh-CN"/>
              </w:rPr>
              <w:t>SSB measurements</w:t>
            </w:r>
            <w:r>
              <w:rPr>
                <w:rFonts w:ascii="Arial" w:eastAsia="SimSun" w:hAnsi="Arial" w:cs="Arial"/>
                <w:lang w:eastAsia="zh-CN"/>
              </w:rPr>
              <w:t>.</w:t>
            </w:r>
          </w:p>
          <w:p w14:paraId="63115E2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the order of best measured cell based on </w:t>
            </w:r>
            <w:r w:rsidRPr="00790963">
              <w:rPr>
                <w:rFonts w:ascii="Arial" w:eastAsia="SimSun" w:hAnsi="Arial" w:cs="Arial"/>
                <w:u w:val="single"/>
                <w:lang w:eastAsia="zh-CN"/>
              </w:rPr>
              <w:t>CSI-RS measurements</w:t>
            </w:r>
            <w:r>
              <w:rPr>
                <w:rFonts w:ascii="Arial" w:eastAsia="SimSun" w:hAnsi="Arial" w:cs="Arial"/>
                <w:lang w:eastAsia="zh-CN"/>
              </w:rPr>
              <w:t>.</w:t>
            </w:r>
          </w:p>
          <w:p w14:paraId="2C565CB5" w14:textId="77777777" w:rsidR="004478D6" w:rsidRDefault="004478D6" w:rsidP="004478D6">
            <w:pPr>
              <w:pStyle w:val="ListParagraph"/>
              <w:rPr>
                <w:rFonts w:ascii="Arial" w:eastAsia="SimSun" w:hAnsi="Arial" w:cs="Arial"/>
                <w:lang w:eastAsia="zh-CN"/>
              </w:rPr>
            </w:pPr>
          </w:p>
          <w:p w14:paraId="5AB91FFF" w14:textId="64A2FBD9" w:rsidR="00CD38A9" w:rsidRDefault="004478D6" w:rsidP="004478D6">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r w:rsidR="007A1831">
              <w:rPr>
                <w:rFonts w:eastAsia="SimSun" w:cs="Arial"/>
                <w:lang w:eastAsia="zh-CN"/>
              </w:rPr>
              <w: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267D5A8A" w:rsidR="00785926" w:rsidRDefault="0015179C" w:rsidP="00785926">
            <w:pPr>
              <w:pStyle w:val="CRCoverPage"/>
              <w:tabs>
                <w:tab w:val="left" w:pos="1995"/>
              </w:tabs>
              <w:spacing w:before="40" w:afterLines="40" w:after="96"/>
              <w:rPr>
                <w:rFonts w:cs="Arial"/>
              </w:rPr>
            </w:pPr>
            <w:r>
              <w:rPr>
                <w:rFonts w:cs="Arial"/>
              </w:rPr>
              <w:t>Successful handover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4ACDA6B8" w:rsidR="00785926" w:rsidRDefault="00785926" w:rsidP="00785926">
            <w:pPr>
              <w:pStyle w:val="CRCoverPage"/>
              <w:spacing w:after="0"/>
              <w:ind w:left="100"/>
              <w:rPr>
                <w:noProof/>
              </w:rPr>
            </w:pPr>
            <w:r>
              <w:rPr>
                <w:noProof/>
              </w:rPr>
              <w:t>5.</w:t>
            </w:r>
            <w:r w:rsidR="00AE7BDB">
              <w:rPr>
                <w:noProof/>
              </w:rPr>
              <w:t>7</w:t>
            </w:r>
            <w:r>
              <w:rPr>
                <w:noProof/>
              </w:rPr>
              <w:t>.1</w:t>
            </w:r>
            <w:r w:rsidR="00AE7BDB">
              <w:rPr>
                <w:noProof/>
              </w:rPr>
              <w:t>0</w:t>
            </w:r>
            <w:r>
              <w:rPr>
                <w:noProof/>
              </w:rPr>
              <w:t>.</w:t>
            </w:r>
            <w:r w:rsidR="00AE7BDB">
              <w:rPr>
                <w:noProof/>
              </w:rPr>
              <w:t>6</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77777777"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1B23AACB" w14:textId="77777777" w:rsidR="005E73CA" w:rsidRDefault="005E73CA" w:rsidP="008E1549">
      <w:pPr>
        <w:pStyle w:val="Heading4"/>
      </w:pPr>
    </w:p>
    <w:p w14:paraId="7D64DF78" w14:textId="77777777" w:rsidR="005E73CA" w:rsidRPr="00B55E3E" w:rsidRDefault="005E73CA" w:rsidP="005E73CA">
      <w:pPr>
        <w:pStyle w:val="Heading4"/>
      </w:pPr>
      <w:bookmarkStart w:id="16" w:name="_Toc115428731"/>
      <w:r w:rsidRPr="00B55E3E">
        <w:t>5.7.10.6</w:t>
      </w:r>
      <w:r w:rsidRPr="00B55E3E">
        <w:tab/>
        <w:t>Actions for the successful handover report determination</w:t>
      </w:r>
      <w:bookmarkEnd w:id="16"/>
    </w:p>
    <w:p w14:paraId="21DDFEF3" w14:textId="77777777" w:rsidR="005E73CA" w:rsidRPr="00B55E3E" w:rsidRDefault="005E73CA" w:rsidP="005E73CA">
      <w:r w:rsidRPr="00B55E3E">
        <w:t>The UE shall for the PCell:</w:t>
      </w:r>
    </w:p>
    <w:p w14:paraId="5C8A6999" w14:textId="77777777" w:rsidR="005E73CA" w:rsidRPr="00B55E3E" w:rsidRDefault="005E73CA" w:rsidP="005E73CA">
      <w:pPr>
        <w:pStyle w:val="B1"/>
      </w:pPr>
      <w:r w:rsidRPr="00B55E3E">
        <w:t>1&gt;</w:t>
      </w:r>
      <w:r w:rsidRPr="00B55E3E">
        <w:tab/>
        <w:t xml:space="preserve">if the ratio between the value of the elapsed time of the timer T304 and the configured value of the timer T304,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 or</w:t>
      </w:r>
    </w:p>
    <w:p w14:paraId="4501EAB3" w14:textId="77777777" w:rsidR="005E73CA" w:rsidRPr="00B55E3E" w:rsidRDefault="005E73CA" w:rsidP="005E73CA">
      <w:pPr>
        <w:pStyle w:val="B1"/>
      </w:pPr>
      <w:r w:rsidRPr="00B55E3E">
        <w:t>1&gt;</w:t>
      </w:r>
      <w:r w:rsidRPr="00B55E3E">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 or</w:t>
      </w:r>
    </w:p>
    <w:p w14:paraId="75959FE1" w14:textId="77777777" w:rsidR="005E73CA" w:rsidRPr="00B55E3E" w:rsidRDefault="005E73CA" w:rsidP="005E73CA">
      <w:pPr>
        <w:pStyle w:val="B1"/>
      </w:pPr>
      <w:r w:rsidRPr="00B55E3E">
        <w:t>1&gt;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 or</w:t>
      </w:r>
    </w:p>
    <w:p w14:paraId="08236630" w14:textId="77777777" w:rsidR="005E73CA" w:rsidRPr="00B55E3E" w:rsidRDefault="005E73CA" w:rsidP="005E73CA">
      <w:pPr>
        <w:pStyle w:val="B1"/>
      </w:pPr>
      <w:r w:rsidRPr="00B55E3E">
        <w:t>1&gt;</w:t>
      </w:r>
      <w:r w:rsidRPr="00B55E3E">
        <w:tab/>
        <w:t xml:space="preserve">if </w:t>
      </w:r>
      <w:r w:rsidRPr="00B55E3E">
        <w:rPr>
          <w:i/>
          <w:iCs/>
        </w:rPr>
        <w:t>sourceDAPS-FailureReporting</w:t>
      </w:r>
      <w:r w:rsidRPr="00B55E3E">
        <w:t xml:space="preserve"> is included in the </w:t>
      </w:r>
      <w:r w:rsidRPr="00B55E3E">
        <w:rPr>
          <w:i/>
        </w:rPr>
        <w:t>successHO-Config</w:t>
      </w:r>
      <w:r w:rsidRPr="00B55E3E">
        <w:t xml:space="preserve"> before executing the last reconfiguration with sync and is set to </w:t>
      </w:r>
      <w:r w:rsidRPr="00B55E3E">
        <w:rPr>
          <w:i/>
        </w:rPr>
        <w:t>true</w:t>
      </w:r>
      <w:r w:rsidRPr="00B55E3E">
        <w:t xml:space="preserve"> and if the last executed handover was a DAPS handover and if an RLF occurred at the source PCell during the DAPS handover while T304 was running:</w:t>
      </w:r>
    </w:p>
    <w:p w14:paraId="51140532" w14:textId="77777777" w:rsidR="005E73CA" w:rsidRPr="00B55E3E" w:rsidRDefault="005E73CA" w:rsidP="005E73CA">
      <w:pPr>
        <w:pStyle w:val="B2"/>
      </w:pPr>
      <w:r w:rsidRPr="00B55E3E">
        <w:t>2&gt;</w:t>
      </w:r>
      <w:r w:rsidRPr="00B55E3E">
        <w:tab/>
        <w:t xml:space="preserve">store the successful handover information in </w:t>
      </w:r>
      <w:r w:rsidRPr="00B55E3E">
        <w:rPr>
          <w:i/>
        </w:rPr>
        <w:t>VarSuccessHO-Report</w:t>
      </w:r>
      <w:r w:rsidRPr="00B55E3E">
        <w:t xml:space="preserve"> and </w:t>
      </w:r>
      <w:r w:rsidRPr="00B55E3E">
        <w:rPr>
          <w:rFonts w:eastAsia="SimSun"/>
          <w:lang w:eastAsia="zh-CN"/>
        </w:rPr>
        <w:t>determine the content</w:t>
      </w:r>
      <w:r w:rsidRPr="00B55E3E">
        <w:t xml:space="preserve"> in </w:t>
      </w:r>
      <w:r w:rsidRPr="00B55E3E">
        <w:rPr>
          <w:i/>
        </w:rPr>
        <w:t>VarSuccessHO-Report</w:t>
      </w:r>
      <w:r w:rsidRPr="00B55E3E">
        <w:t xml:space="preserve"> as follows:</w:t>
      </w:r>
    </w:p>
    <w:p w14:paraId="08182D21" w14:textId="77777777" w:rsidR="005E73CA" w:rsidRPr="00B55E3E" w:rsidRDefault="005E73CA" w:rsidP="005E73CA">
      <w:pPr>
        <w:pStyle w:val="B3"/>
      </w:pPr>
      <w:r w:rsidRPr="00B55E3E">
        <w:t>3&gt;</w:t>
      </w:r>
      <w:r w:rsidRPr="00B55E3E">
        <w:tab/>
        <w:t xml:space="preserve">clear the information included in </w:t>
      </w:r>
      <w:r w:rsidRPr="00B55E3E">
        <w:rPr>
          <w:i/>
        </w:rPr>
        <w:t>VarSuccessHO-Report</w:t>
      </w:r>
      <w:r w:rsidRPr="00B55E3E">
        <w:t>, if any;</w:t>
      </w:r>
    </w:p>
    <w:p w14:paraId="2287F5ED" w14:textId="77777777" w:rsidR="005E73CA" w:rsidRPr="00B55E3E" w:rsidRDefault="005E73CA" w:rsidP="005E73CA">
      <w:pPr>
        <w:pStyle w:val="B3"/>
      </w:pPr>
      <w:r w:rsidRPr="00B55E3E">
        <w:rPr>
          <w:lang w:eastAsia="zh-CN"/>
        </w:rPr>
        <w:t>3&gt;</w:t>
      </w:r>
      <w:r w:rsidRPr="00B55E3E">
        <w:rPr>
          <w:lang w:eastAsia="zh-CN"/>
        </w:rPr>
        <w:tab/>
      </w:r>
      <w:r w:rsidRPr="00B55E3E">
        <w:t xml:space="preserve">set the </w:t>
      </w:r>
      <w:r w:rsidRPr="00B55E3E">
        <w:rPr>
          <w:i/>
        </w:rPr>
        <w:t xml:space="preserve">plmn-IdentityList </w:t>
      </w:r>
      <w:r w:rsidRPr="00B55E3E">
        <w:t>to include the list of EPLMNs stored by the UE (i.e., includes the RPLMN);</w:t>
      </w:r>
    </w:p>
    <w:p w14:paraId="54F23BA5" w14:textId="77777777" w:rsidR="005E73CA" w:rsidRPr="00B55E3E" w:rsidRDefault="005E73CA" w:rsidP="005E73CA">
      <w:pPr>
        <w:pStyle w:val="B3"/>
      </w:pPr>
      <w:r w:rsidRPr="00B55E3E">
        <w:t>3&gt;</w:t>
      </w:r>
      <w:r w:rsidRPr="00B55E3E">
        <w:tab/>
        <w:t xml:space="preserve">set the </w:t>
      </w:r>
      <w:r w:rsidRPr="00B55E3E">
        <w:rPr>
          <w:i/>
          <w:iCs/>
        </w:rPr>
        <w:t xml:space="preserve">c-RNTI </w:t>
      </w:r>
      <w:r w:rsidRPr="00B55E3E">
        <w:t xml:space="preserve">to the C-RNTI assigned by the </w:t>
      </w:r>
      <w:r w:rsidRPr="00B55E3E">
        <w:rPr>
          <w:rFonts w:eastAsia="SimSun"/>
          <w:lang w:eastAsia="zh-CN"/>
        </w:rPr>
        <w:t>target PCell of the handover</w:t>
      </w:r>
      <w:r w:rsidRPr="00B55E3E">
        <w:t>;</w:t>
      </w:r>
    </w:p>
    <w:p w14:paraId="6BE70BC5" w14:textId="77777777" w:rsidR="005E73CA" w:rsidRPr="00B55E3E" w:rsidRDefault="005E73CA" w:rsidP="005E73CA">
      <w:pPr>
        <w:pStyle w:val="B3"/>
        <w:rPr>
          <w:iCs/>
        </w:rPr>
      </w:pPr>
      <w:r w:rsidRPr="00B55E3E">
        <w:t>3&gt;</w:t>
      </w:r>
      <w:r w:rsidRPr="00B55E3E">
        <w:tab/>
        <w:t xml:space="preserve">for the source PCell </w:t>
      </w:r>
      <w:r w:rsidRPr="00B55E3E">
        <w:rPr>
          <w:lang w:eastAsia="en-GB"/>
        </w:rPr>
        <w:t xml:space="preserve">in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19BB74D0" w14:textId="77777777" w:rsidR="005E73CA" w:rsidRPr="00B55E3E" w:rsidRDefault="005E73CA" w:rsidP="005E73CA">
      <w:pPr>
        <w:pStyle w:val="B4"/>
      </w:pPr>
      <w:r w:rsidRPr="00B55E3E">
        <w:t>4&gt;</w:t>
      </w:r>
      <w:r w:rsidRPr="00B55E3E">
        <w:tab/>
        <w:t xml:space="preserve">set the </w:t>
      </w:r>
      <w:r w:rsidRPr="00B55E3E">
        <w:rPr>
          <w:i/>
          <w:iCs/>
        </w:rPr>
        <w:t>sourceCellID</w:t>
      </w:r>
      <w:r w:rsidRPr="00B55E3E">
        <w:t xml:space="preserve"> in </w:t>
      </w:r>
      <w:r w:rsidRPr="00B55E3E">
        <w:rPr>
          <w:i/>
        </w:rPr>
        <w:t>sourceCellInfo</w:t>
      </w:r>
      <w:r w:rsidRPr="00B55E3E">
        <w:t xml:space="preserve"> to the global cell identity and tracking area code, if available, of the source PCell;</w:t>
      </w:r>
    </w:p>
    <w:p w14:paraId="477D06EF" w14:textId="77777777" w:rsidR="005E73CA" w:rsidRPr="00B55E3E" w:rsidRDefault="005E73CA" w:rsidP="005E73CA">
      <w:pPr>
        <w:pStyle w:val="B4"/>
        <w:rPr>
          <w:i/>
          <w:iCs/>
        </w:rPr>
      </w:pPr>
      <w:r w:rsidRPr="00B55E3E">
        <w:t>4&gt;</w:t>
      </w:r>
      <w:r w:rsidRPr="00B55E3E">
        <w:tab/>
        <w:t xml:space="preserve">set the </w:t>
      </w:r>
      <w:r w:rsidRPr="00B55E3E">
        <w:rPr>
          <w:i/>
        </w:rPr>
        <w:t>sourceCellMeas</w:t>
      </w:r>
      <w:r w:rsidRPr="00B55E3E">
        <w:t xml:space="preserve"> in </w:t>
      </w:r>
      <w:r w:rsidRPr="00B55E3E">
        <w:rPr>
          <w:i/>
        </w:rPr>
        <w:t xml:space="preserve">sourceCellInfo </w:t>
      </w:r>
      <w:r w:rsidRPr="00B55E3E">
        <w:t xml:space="preserve">to include the cell level RSRP, RSRQ and the available SINR, of the </w:t>
      </w:r>
      <w:r w:rsidRPr="00B55E3E">
        <w:rPr>
          <w:rFonts w:eastAsia="SimSun"/>
          <w:lang w:eastAsia="zh-CN"/>
        </w:rPr>
        <w:t xml:space="preserve">source PCell </w:t>
      </w:r>
      <w:r w:rsidRPr="00B55E3E">
        <w:t xml:space="preserve">based on the available SSB and CSI-RS measurements collected up to the moment the UE sends </w:t>
      </w:r>
      <w:r w:rsidRPr="00B55E3E">
        <w:rPr>
          <w:i/>
          <w:iCs/>
        </w:rPr>
        <w:t>RRCReconfigurationComplete</w:t>
      </w:r>
      <w:r w:rsidRPr="00B55E3E">
        <w:t xml:space="preserve"> message</w:t>
      </w:r>
      <w:r w:rsidRPr="00B55E3E">
        <w:rPr>
          <w:i/>
          <w:iCs/>
        </w:rPr>
        <w:t>;</w:t>
      </w:r>
    </w:p>
    <w:p w14:paraId="227FE195" w14:textId="77777777" w:rsidR="005E73CA" w:rsidRPr="00B55E3E" w:rsidRDefault="005E73CA" w:rsidP="005E73CA">
      <w:pPr>
        <w:pStyle w:val="B4"/>
        <w:rPr>
          <w:rFonts w:eastAsia="SimSun"/>
          <w:lang w:eastAsia="zh-CN"/>
        </w:rPr>
      </w:pPr>
      <w:r w:rsidRPr="00B55E3E">
        <w:rPr>
          <w:rFonts w:eastAsia="SimSun"/>
          <w:lang w:eastAsia="zh-CN"/>
        </w:rPr>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sourceCellMeas</w:t>
      </w:r>
      <w:r w:rsidRPr="00B55E3E">
        <w:t xml:space="preserve"> to include all the available SSB and CSI-RS measurement quantities of the source PCell collected up to the moment the UE sends </w:t>
      </w:r>
      <w:r w:rsidRPr="00B55E3E">
        <w:rPr>
          <w:i/>
          <w:iCs/>
        </w:rPr>
        <w:t>RRCReconfigurationComplete</w:t>
      </w:r>
      <w:r w:rsidRPr="00B55E3E">
        <w:t xml:space="preserve"> message;</w:t>
      </w:r>
    </w:p>
    <w:p w14:paraId="1EFDD40B" w14:textId="77777777" w:rsidR="005E73CA" w:rsidRPr="00B55E3E" w:rsidRDefault="005E73CA" w:rsidP="005E73CA">
      <w:pPr>
        <w:pStyle w:val="B4"/>
      </w:pPr>
      <w:r w:rsidRPr="00B55E3E">
        <w:t>4&gt;</w:t>
      </w:r>
      <w:r w:rsidRPr="00B55E3E">
        <w:tab/>
        <w:t>if the last executed handover was a DAPS handover and if an RLF occurred at the source PCell during the DAPS handover while T304 was running:</w:t>
      </w:r>
    </w:p>
    <w:p w14:paraId="0ABC6558" w14:textId="77777777" w:rsidR="005E73CA" w:rsidRPr="00B55E3E" w:rsidRDefault="005E73CA" w:rsidP="005E73CA">
      <w:pPr>
        <w:pStyle w:val="B5"/>
        <w:rPr>
          <w:iCs/>
        </w:rPr>
      </w:pPr>
      <w:r w:rsidRPr="00B55E3E">
        <w:t>5&gt;</w:t>
      </w:r>
      <w:r w:rsidRPr="00B55E3E">
        <w:tab/>
        <w:t xml:space="preserve">set the </w:t>
      </w:r>
      <w:r w:rsidRPr="00B55E3E">
        <w:rPr>
          <w:rFonts w:eastAsia="DengXian"/>
          <w:i/>
        </w:rPr>
        <w:t>rlf-InSourceDAPS</w:t>
      </w:r>
      <w:r w:rsidRPr="00B55E3E">
        <w:t xml:space="preserve"> in </w:t>
      </w:r>
      <w:r w:rsidRPr="00B55E3E">
        <w:rPr>
          <w:i/>
        </w:rPr>
        <w:t>sourceCellInfo</w:t>
      </w:r>
      <w:r w:rsidRPr="00B55E3E">
        <w:t xml:space="preserve"> to </w:t>
      </w:r>
      <w:r w:rsidRPr="00B55E3E">
        <w:rPr>
          <w:i/>
        </w:rPr>
        <w:t>true</w:t>
      </w:r>
      <w:r w:rsidRPr="00B55E3E">
        <w:rPr>
          <w:iCs/>
        </w:rPr>
        <w:t>;</w:t>
      </w:r>
    </w:p>
    <w:p w14:paraId="78888F0C" w14:textId="77777777" w:rsidR="005E73CA" w:rsidRPr="00B55E3E" w:rsidRDefault="005E73CA" w:rsidP="005E73CA">
      <w:pPr>
        <w:pStyle w:val="B3"/>
      </w:pPr>
      <w:r w:rsidRPr="00B55E3E">
        <w:t>3&gt;</w:t>
      </w:r>
      <w:r w:rsidRPr="00B55E3E">
        <w:tab/>
        <w:t>for the target PCell indicated in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w:t>
      </w:r>
    </w:p>
    <w:p w14:paraId="29E4B466" w14:textId="77777777" w:rsidR="005E73CA" w:rsidRPr="00B55E3E" w:rsidRDefault="005E73CA" w:rsidP="005E73CA">
      <w:pPr>
        <w:pStyle w:val="B4"/>
      </w:pPr>
      <w:r w:rsidRPr="00B55E3E">
        <w:t>4&gt;</w:t>
      </w:r>
      <w:r w:rsidRPr="00B55E3E">
        <w:tab/>
        <w:t xml:space="preserve">set the </w:t>
      </w:r>
      <w:r w:rsidRPr="00B55E3E">
        <w:rPr>
          <w:i/>
          <w:iCs/>
        </w:rPr>
        <w:t>targetCellID</w:t>
      </w:r>
      <w:r w:rsidRPr="00B55E3E">
        <w:t xml:space="preserve"> in </w:t>
      </w:r>
      <w:r w:rsidRPr="00B55E3E">
        <w:rPr>
          <w:i/>
        </w:rPr>
        <w:t>targetCellInfo</w:t>
      </w:r>
      <w:r w:rsidRPr="00B55E3E">
        <w:t xml:space="preserve"> to the global cell identity and tracking area code, if available, of the target PCell;</w:t>
      </w:r>
    </w:p>
    <w:p w14:paraId="45E97C67" w14:textId="77777777" w:rsidR="005E73CA" w:rsidRPr="00B55E3E" w:rsidRDefault="005E73CA" w:rsidP="005E73CA">
      <w:pPr>
        <w:pStyle w:val="B4"/>
      </w:pPr>
      <w:r w:rsidRPr="00B55E3E">
        <w:t>4&gt;</w:t>
      </w:r>
      <w:r w:rsidRPr="00B55E3E">
        <w:tab/>
        <w:t xml:space="preserve">set the </w:t>
      </w:r>
      <w:r w:rsidRPr="00B55E3E">
        <w:rPr>
          <w:i/>
        </w:rPr>
        <w:t>targetCellMeas</w:t>
      </w:r>
      <w:r w:rsidRPr="00B55E3E">
        <w:t xml:space="preserve"> in </w:t>
      </w:r>
      <w:r w:rsidRPr="00B55E3E">
        <w:rPr>
          <w:i/>
        </w:rPr>
        <w:t xml:space="preserve">targetCellInfo </w:t>
      </w:r>
      <w:r w:rsidRPr="00B55E3E">
        <w:t xml:space="preserve">to include the cell level RSRP, RSRQ and the available SINR, of the </w:t>
      </w:r>
      <w:r w:rsidRPr="00B55E3E">
        <w:rPr>
          <w:rFonts w:eastAsia="SimSun"/>
          <w:lang w:eastAsia="zh-CN"/>
        </w:rPr>
        <w:t xml:space="preserve">target PCell </w:t>
      </w:r>
      <w:r w:rsidRPr="00B55E3E">
        <w:t xml:space="preserve">based on the available SSB and CSI-RS measurements collected up to the moment the UE sends </w:t>
      </w:r>
      <w:r w:rsidRPr="00B55E3E">
        <w:rPr>
          <w:i/>
          <w:iCs/>
        </w:rPr>
        <w:t>RRCReconfigurationComplete</w:t>
      </w:r>
      <w:r w:rsidRPr="00B55E3E">
        <w:t xml:space="preserve"> message;</w:t>
      </w:r>
    </w:p>
    <w:p w14:paraId="295662F8" w14:textId="77777777" w:rsidR="005E73CA" w:rsidRPr="00B55E3E" w:rsidRDefault="005E73CA" w:rsidP="005E73CA">
      <w:pPr>
        <w:pStyle w:val="B4"/>
        <w:rPr>
          <w:rFonts w:eastAsia="SimSun"/>
          <w:lang w:eastAsia="zh-CN"/>
        </w:rPr>
      </w:pPr>
      <w:r w:rsidRPr="00B55E3E">
        <w:rPr>
          <w:rFonts w:eastAsia="SimSun"/>
          <w:lang w:eastAsia="zh-CN"/>
        </w:rPr>
        <w:lastRenderedPageBreak/>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targetCellMeas</w:t>
      </w:r>
      <w:r w:rsidRPr="00B55E3E">
        <w:t xml:space="preserve"> to include all the available SSB and CSI-RS measurement quantities of the target PCell collected up to the moment the UE sends </w:t>
      </w:r>
      <w:r w:rsidRPr="00B55E3E">
        <w:rPr>
          <w:i/>
          <w:iCs/>
        </w:rPr>
        <w:t>RRCReconfigurationComplete</w:t>
      </w:r>
      <w:r w:rsidRPr="00B55E3E">
        <w:t xml:space="preserve"> message;</w:t>
      </w:r>
    </w:p>
    <w:p w14:paraId="721F9EFB" w14:textId="77777777" w:rsidR="005E73CA" w:rsidRPr="00B55E3E" w:rsidRDefault="005E73CA" w:rsidP="005E73CA">
      <w:pPr>
        <w:pStyle w:val="B4"/>
      </w:pPr>
      <w:r w:rsidRPr="00B55E3E">
        <w:t>4&gt;</w:t>
      </w:r>
      <w:r w:rsidRPr="00B55E3E">
        <w:tab/>
        <w:t>if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t xml:space="preserve"> was included in the stored </w:t>
      </w:r>
      <w:r w:rsidRPr="00B55E3E">
        <w:rPr>
          <w:i/>
        </w:rPr>
        <w:t>condRRCReconfig</w:t>
      </w:r>
      <w:r w:rsidRPr="00B55E3E">
        <w:t>:</w:t>
      </w:r>
    </w:p>
    <w:p w14:paraId="4222E9B0" w14:textId="77777777" w:rsidR="005E73CA" w:rsidRPr="00B55E3E" w:rsidRDefault="005E73CA" w:rsidP="005E73CA">
      <w:pPr>
        <w:pStyle w:val="B5"/>
      </w:pPr>
      <w:r w:rsidRPr="00B55E3E">
        <w:t>5&gt;</w:t>
      </w:r>
      <w:r w:rsidRPr="00B55E3E">
        <w:tab/>
        <w:t xml:space="preserve">set the </w:t>
      </w:r>
      <w:r w:rsidRPr="00B55E3E">
        <w:rPr>
          <w:i/>
        </w:rPr>
        <w:t>timeSinceCHO-Reconfig</w:t>
      </w:r>
      <w:r w:rsidRPr="00B55E3E">
        <w:t xml:space="preserve"> to the time elapsed between the initiation of the execution of conditional reconfiguration for the target PCell and the reception of the last </w:t>
      </w:r>
      <w:r w:rsidRPr="00B55E3E">
        <w:rPr>
          <w:i/>
          <w:iCs/>
        </w:rPr>
        <w:t>conditionalReconfiguration</w:t>
      </w:r>
      <w:r w:rsidRPr="00B55E3E">
        <w:t xml:space="preserve"> including the </w:t>
      </w:r>
      <w:r w:rsidRPr="00B55E3E">
        <w:rPr>
          <w:i/>
        </w:rPr>
        <w:t>condRRCReconfig</w:t>
      </w:r>
      <w:r w:rsidRPr="00B55E3E">
        <w:t xml:space="preserve"> of the target PCell in the source PCell;</w:t>
      </w:r>
    </w:p>
    <w:p w14:paraId="506BCAFF" w14:textId="77777777" w:rsidR="005E73CA" w:rsidRPr="00B55E3E" w:rsidRDefault="005E73CA" w:rsidP="005E73CA">
      <w:pPr>
        <w:pStyle w:val="B3"/>
      </w:pPr>
      <w:r w:rsidRPr="00B55E3E">
        <w:t>3&gt;</w:t>
      </w:r>
      <w:r w:rsidRPr="00B55E3E">
        <w:tab/>
        <w:t xml:space="preserve">if the ratio between the value of the elapsed time of the timer T304 and the configured value of the T304 timer,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w:t>
      </w:r>
    </w:p>
    <w:p w14:paraId="52576C1B" w14:textId="77777777" w:rsidR="005E73CA" w:rsidRPr="00B55E3E" w:rsidRDefault="005E73CA" w:rsidP="005E73CA">
      <w:pPr>
        <w:pStyle w:val="B4"/>
      </w:pPr>
      <w:r w:rsidRPr="00B55E3E">
        <w:t>4&gt;</w:t>
      </w:r>
      <w:r w:rsidRPr="00B55E3E">
        <w:tab/>
        <w:t xml:space="preserve">set </w:t>
      </w:r>
      <w:r w:rsidRPr="00B55E3E">
        <w:rPr>
          <w:i/>
          <w:iCs/>
        </w:rPr>
        <w:t>t304-cause</w:t>
      </w:r>
      <w:r w:rsidRPr="00B55E3E">
        <w:t xml:space="preserve"> in </w:t>
      </w:r>
      <w:r w:rsidRPr="00B55E3E">
        <w:rPr>
          <w:i/>
          <w:iCs/>
        </w:rPr>
        <w:t>shr-Cause</w:t>
      </w:r>
      <w:r w:rsidRPr="00B55E3E">
        <w:t xml:space="preserve"> to </w:t>
      </w:r>
      <w:r w:rsidRPr="00B55E3E">
        <w:rPr>
          <w:i/>
          <w:iCs/>
        </w:rPr>
        <w:t>true</w:t>
      </w:r>
      <w:r w:rsidRPr="00B55E3E">
        <w:t>;</w:t>
      </w:r>
    </w:p>
    <w:p w14:paraId="7EDB2EFB" w14:textId="77777777" w:rsidR="005E73CA" w:rsidRPr="00B55E3E" w:rsidRDefault="005E73CA" w:rsidP="005E73CA">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to include the random-access related information associated to the random access procedure in the target PCell, as specified in clause 5.7.10.5;</w:t>
      </w:r>
    </w:p>
    <w:p w14:paraId="39A657F5" w14:textId="77777777" w:rsidR="005E73CA" w:rsidRPr="00B55E3E" w:rsidRDefault="005E73CA" w:rsidP="005E73CA">
      <w:pPr>
        <w:pStyle w:val="B3"/>
      </w:pPr>
      <w:r w:rsidRPr="00B55E3E">
        <w:t>3&gt;</w:t>
      </w:r>
      <w:r w:rsidRPr="00B55E3E">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w:t>
      </w:r>
    </w:p>
    <w:p w14:paraId="3D8926C0" w14:textId="77777777" w:rsidR="005E73CA" w:rsidRPr="00B55E3E" w:rsidRDefault="005E73CA" w:rsidP="005E73CA">
      <w:pPr>
        <w:pStyle w:val="B4"/>
      </w:pPr>
      <w:r w:rsidRPr="00B55E3E">
        <w:t>4&gt;</w:t>
      </w:r>
      <w:r w:rsidRPr="00B55E3E">
        <w:tab/>
        <w:t xml:space="preserve">set </w:t>
      </w:r>
      <w:r w:rsidRPr="00B55E3E">
        <w:rPr>
          <w:i/>
          <w:iCs/>
        </w:rPr>
        <w:t xml:space="preserve">t310-cause </w:t>
      </w:r>
      <w:r w:rsidRPr="00B55E3E">
        <w:t>in</w:t>
      </w:r>
      <w:r w:rsidRPr="00B55E3E">
        <w:rPr>
          <w:i/>
          <w:iCs/>
        </w:rPr>
        <w:t xml:space="preserve"> shr-Cause</w:t>
      </w:r>
      <w:r w:rsidRPr="00B55E3E">
        <w:t xml:space="preserve"> to </w:t>
      </w:r>
      <w:r w:rsidRPr="00B55E3E">
        <w:rPr>
          <w:i/>
          <w:iCs/>
        </w:rPr>
        <w:t>true</w:t>
      </w:r>
      <w:r w:rsidRPr="00B55E3E">
        <w:t>;</w:t>
      </w:r>
    </w:p>
    <w:p w14:paraId="51A057EF" w14:textId="77777777" w:rsidR="005E73CA" w:rsidRPr="00B55E3E" w:rsidRDefault="005E73CA" w:rsidP="005E73CA">
      <w:pPr>
        <w:pStyle w:val="B3"/>
      </w:pPr>
      <w:r w:rsidRPr="00B55E3E">
        <w:t>3&gt;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w:t>
      </w:r>
    </w:p>
    <w:p w14:paraId="0F5A50E8" w14:textId="77777777" w:rsidR="005E73CA" w:rsidRPr="00B55E3E" w:rsidRDefault="005E73CA" w:rsidP="005E73CA">
      <w:pPr>
        <w:pStyle w:val="B4"/>
      </w:pPr>
      <w:r w:rsidRPr="00B55E3E">
        <w:t>4&gt;</w:t>
      </w:r>
      <w:r w:rsidRPr="00B55E3E">
        <w:tab/>
        <w:t xml:space="preserve">set </w:t>
      </w:r>
      <w:r w:rsidRPr="00B55E3E">
        <w:rPr>
          <w:i/>
          <w:iCs/>
        </w:rPr>
        <w:t xml:space="preserve">t312-cause </w:t>
      </w:r>
      <w:r w:rsidRPr="00B55E3E">
        <w:t>in</w:t>
      </w:r>
      <w:r w:rsidRPr="00B55E3E">
        <w:rPr>
          <w:i/>
          <w:iCs/>
        </w:rPr>
        <w:t xml:space="preserve"> shr-Cause</w:t>
      </w:r>
      <w:r w:rsidRPr="00B55E3E">
        <w:t xml:space="preserve"> to </w:t>
      </w:r>
      <w:r w:rsidRPr="00B55E3E">
        <w:rPr>
          <w:i/>
          <w:iCs/>
        </w:rPr>
        <w:t>true</w:t>
      </w:r>
      <w:r w:rsidRPr="00B55E3E">
        <w:t>;</w:t>
      </w:r>
    </w:p>
    <w:p w14:paraId="16DE8909" w14:textId="77777777" w:rsidR="005E73CA" w:rsidRPr="00B55E3E" w:rsidRDefault="005E73CA" w:rsidP="005E73CA">
      <w:pPr>
        <w:pStyle w:val="B3"/>
      </w:pPr>
      <w:r w:rsidRPr="00B55E3E">
        <w:t>3&gt;</w:t>
      </w:r>
      <w:r w:rsidRPr="00B55E3E">
        <w:tab/>
        <w:t xml:space="preserve">if </w:t>
      </w:r>
      <w:r w:rsidRPr="00B55E3E">
        <w:rPr>
          <w:i/>
          <w:iCs/>
        </w:rPr>
        <w:t>sourceDAPS-FailureReporting</w:t>
      </w:r>
      <w:r w:rsidRPr="00B55E3E">
        <w:t xml:space="preserve"> included in the </w:t>
      </w:r>
      <w:r w:rsidRPr="00B55E3E">
        <w:rPr>
          <w:i/>
          <w:iCs/>
        </w:rPr>
        <w:t>successHO-Config</w:t>
      </w:r>
      <w:r w:rsidRPr="00B55E3E">
        <w:t xml:space="preserve"> if configured by the source PCell before executing the last reconfiguration with sync is set to </w:t>
      </w:r>
      <w:r w:rsidRPr="00B55E3E">
        <w:rPr>
          <w:i/>
          <w:iCs/>
        </w:rPr>
        <w:t>true</w:t>
      </w:r>
      <w:r w:rsidRPr="00B55E3E">
        <w:rPr>
          <w:iCs/>
        </w:rPr>
        <w:t>,</w:t>
      </w:r>
      <w:r w:rsidRPr="00B55E3E">
        <w:t xml:space="preserve"> and if the last executed handover was a DAPS handover and if an RLF occurred at the source PCell during the DAPS handover while T304 was running:</w:t>
      </w:r>
    </w:p>
    <w:p w14:paraId="723BCCF2" w14:textId="77777777" w:rsidR="005E73CA" w:rsidRPr="00B55E3E" w:rsidRDefault="005E73CA" w:rsidP="005E73CA">
      <w:pPr>
        <w:pStyle w:val="B4"/>
      </w:pPr>
      <w:r w:rsidRPr="00B55E3E">
        <w:t>4&gt;</w:t>
      </w:r>
      <w:r w:rsidRPr="00B55E3E">
        <w:tab/>
        <w:t xml:space="preserve">set </w:t>
      </w:r>
      <w:r w:rsidRPr="00B55E3E">
        <w:rPr>
          <w:i/>
          <w:iCs/>
        </w:rPr>
        <w:t xml:space="preserve">sourceDAPS-Failure </w:t>
      </w:r>
      <w:r w:rsidRPr="00B55E3E">
        <w:t>in</w:t>
      </w:r>
      <w:r w:rsidRPr="00B55E3E">
        <w:rPr>
          <w:i/>
          <w:iCs/>
        </w:rPr>
        <w:t xml:space="preserve"> shr-Cause</w:t>
      </w:r>
      <w:r w:rsidRPr="00B55E3E">
        <w:t xml:space="preserve"> to </w:t>
      </w:r>
      <w:r w:rsidRPr="00B55E3E">
        <w:rPr>
          <w:i/>
          <w:iCs/>
        </w:rPr>
        <w:t>true</w:t>
      </w:r>
      <w:r w:rsidRPr="00B55E3E">
        <w:t>;</w:t>
      </w:r>
    </w:p>
    <w:p w14:paraId="7B326655" w14:textId="77777777" w:rsidR="005E73CA" w:rsidRPr="00B55E3E" w:rsidRDefault="005E73CA" w:rsidP="005E73CA">
      <w:pPr>
        <w:pStyle w:val="B3"/>
      </w:pPr>
      <w:r w:rsidRPr="00B55E3E">
        <w:t>3&gt;</w:t>
      </w:r>
      <w:r w:rsidRPr="00B55E3E">
        <w:tab/>
        <w:t xml:space="preserve">for each of the </w:t>
      </w:r>
      <w:r w:rsidRPr="00B55E3E">
        <w:rPr>
          <w:i/>
        </w:rPr>
        <w:t>measObjectNR</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578CC5FC" w14:textId="77777777" w:rsidR="005E73CA" w:rsidRPr="00B55E3E" w:rsidRDefault="005E73CA" w:rsidP="005E73CA">
      <w:pPr>
        <w:pStyle w:val="B4"/>
        <w:rPr>
          <w:rFonts w:eastAsia="SimSun"/>
          <w:lang w:eastAsia="zh-CN"/>
        </w:rPr>
      </w:pPr>
      <w:r w:rsidRPr="00B55E3E">
        <w:t>4&gt;</w:t>
      </w:r>
      <w:r w:rsidRPr="00B55E3E">
        <w:tab/>
        <w:t xml:space="preserve">if measurements are available for the </w:t>
      </w:r>
      <w:r w:rsidRPr="00B55E3E">
        <w:rPr>
          <w:i/>
        </w:rPr>
        <w:t>measObjectNR</w:t>
      </w:r>
      <w:r w:rsidRPr="00B55E3E">
        <w:rPr>
          <w:rFonts w:eastAsia="SimSun"/>
          <w:lang w:eastAsia="zh-CN"/>
        </w:rPr>
        <w:t>:</w:t>
      </w:r>
    </w:p>
    <w:p w14:paraId="4E943F2B" w14:textId="77777777" w:rsidR="005E73CA" w:rsidRPr="00B55E3E" w:rsidRDefault="005E73CA" w:rsidP="005E73CA">
      <w:pPr>
        <w:pStyle w:val="B5"/>
        <w:rPr>
          <w:rFonts w:eastAsia="SimSun"/>
          <w:lang w:eastAsia="zh-CN"/>
        </w:rPr>
      </w:pPr>
      <w:r w:rsidRPr="00B55E3E">
        <w:rPr>
          <w:rFonts w:eastAsia="SimSun"/>
          <w:lang w:eastAsia="zh-CN"/>
        </w:rPr>
        <w:t>5&gt;</w:t>
      </w:r>
      <w:r w:rsidRPr="00B55E3E">
        <w:tab/>
        <w:t>if the SS/PBCH block-based measurement quantities are available:</w:t>
      </w:r>
    </w:p>
    <w:p w14:paraId="284840AB" w14:textId="15F53E49" w:rsidR="005E73CA" w:rsidRPr="00B55E3E" w:rsidRDefault="005E73CA" w:rsidP="005E73CA">
      <w:pPr>
        <w:pStyle w:val="B6"/>
        <w:rPr>
          <w:rFonts w:eastAsia="SimSun"/>
          <w:lang w:val="en-GB"/>
        </w:rPr>
      </w:pPr>
      <w:r w:rsidRPr="00B55E3E">
        <w:rPr>
          <w:rFonts w:eastAsia="DengXian"/>
          <w:lang w:val="en-GB"/>
        </w:rPr>
        <w:t>6&gt;</w:t>
      </w:r>
      <w:r w:rsidRPr="00B55E3E">
        <w:rPr>
          <w:rFonts w:eastAsia="DengXian"/>
          <w:lang w:val="en-GB" w:eastAsia="zh-CN"/>
        </w:rPr>
        <w:tab/>
      </w:r>
      <w:del w:id="17" w:author="Ali Ericsson" w:date="2022-11-01T11:19:00Z">
        <w:r w:rsidRPr="00B55E3E" w:rsidDel="005E73CA">
          <w:rPr>
            <w:rFonts w:eastAsia="DengXian"/>
            <w:lang w:val="en-GB"/>
          </w:rPr>
          <w:delText xml:space="preserve">set </w:delText>
        </w:r>
      </w:del>
      <w:ins w:id="18" w:author="Ali Ericsson" w:date="2022-11-01T11:19:00Z">
        <w:r>
          <w:rPr>
            <w:rFonts w:eastAsia="DengXian"/>
            <w:lang w:val="en-GB"/>
          </w:rPr>
          <w:t xml:space="preserve">include in </w:t>
        </w:r>
      </w:ins>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w:t>
      </w:r>
      <w:del w:id="19" w:author="Ali Ericsson" w:date="2022-11-01T11:19:00Z">
        <w:r w:rsidRPr="00B55E3E" w:rsidDel="005E73CA">
          <w:rPr>
            <w:rFonts w:eastAsia="SimSun"/>
            <w:lang w:val="en-GB" w:eastAsia="zh-CN"/>
          </w:rPr>
          <w:delText xml:space="preserve">to include </w:delText>
        </w:r>
      </w:del>
      <w:r w:rsidRPr="00B55E3E">
        <w:rPr>
          <w:rFonts w:eastAsia="SimSun"/>
          <w:lang w:val="en-GB" w:eastAsia="zh-CN"/>
        </w:rPr>
        <w:t xml:space="preserve">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76E5B71C" w14:textId="0B175C43" w:rsidR="005E73CA" w:rsidRPr="00B55E3E" w:rsidRDefault="005E73CA" w:rsidP="005E73CA">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ins w:id="20" w:author="Ali Ericsson" w:date="2022-11-01T11:19:00Z">
        <w:r>
          <w:rPr>
            <w:rFonts w:eastAsia="SimSun"/>
            <w:lang w:val="en-GB" w:eastAsia="zh-CN"/>
          </w:rPr>
          <w:t xml:space="preserve"> </w:t>
        </w:r>
        <w:r>
          <w:rPr>
            <w:rFonts w:eastAsia="SimSun"/>
            <w:lang w:eastAsia="zh-CN"/>
          </w:rPr>
          <w:t xml:space="preserve">(i.e. including </w:t>
        </w:r>
        <w:r w:rsidRPr="00D27132">
          <w:t>the CSI-RS based measurement quantities</w:t>
        </w:r>
        <w:r>
          <w:t>,</w:t>
        </w:r>
        <w:r w:rsidRPr="00D27132">
          <w:t xml:space="preserve"> </w:t>
        </w:r>
        <w:r>
          <w:t>if</w:t>
        </w:r>
        <w:r w:rsidRPr="00D27132">
          <w:t xml:space="preserve"> available</w:t>
        </w:r>
        <w:r>
          <w:t>)</w:t>
        </w:r>
      </w:ins>
      <w:r w:rsidRPr="00B55E3E">
        <w:rPr>
          <w:rFonts w:eastAsia="SimSun"/>
          <w:lang w:val="en-GB" w:eastAsia="zh-CN"/>
        </w:rPr>
        <w:t>;</w:t>
      </w:r>
    </w:p>
    <w:p w14:paraId="65AEA8F4" w14:textId="4C7970C0" w:rsidR="005E73CA" w:rsidRPr="00B55E3E" w:rsidRDefault="005E73CA" w:rsidP="005E73CA">
      <w:pPr>
        <w:pStyle w:val="B5"/>
        <w:rPr>
          <w:rFonts w:eastAsia="SimSun"/>
          <w:lang w:eastAsia="zh-CN"/>
        </w:rPr>
      </w:pPr>
      <w:r w:rsidRPr="00B55E3E">
        <w:rPr>
          <w:rFonts w:eastAsia="SimSun"/>
          <w:lang w:eastAsia="zh-CN"/>
        </w:rPr>
        <w:lastRenderedPageBreak/>
        <w:t>5&gt;</w:t>
      </w:r>
      <w:r w:rsidRPr="00B55E3E">
        <w:tab/>
        <w:t>if the CSI-RS measurement quantities are available</w:t>
      </w:r>
      <w:ins w:id="21" w:author="Ali Ericsson" w:date="2022-11-01T11:20:00Z">
        <w:r w:rsidR="00622D9E">
          <w:t xml:space="preserve"> for the cells not yet included in </w:t>
        </w:r>
        <w:r w:rsidR="00622D9E">
          <w:rPr>
            <w:rFonts w:eastAsia="SimSun"/>
            <w:i/>
            <w:lang w:eastAsia="zh-CN"/>
          </w:rPr>
          <w:t>measResultListNR</w:t>
        </w:r>
        <w:r w:rsidR="00622D9E">
          <w:rPr>
            <w:rFonts w:eastAsia="SimSun"/>
            <w:lang w:eastAsia="zh-CN"/>
          </w:rPr>
          <w:t xml:space="preserve"> in </w:t>
        </w:r>
        <w:r w:rsidR="00622D9E">
          <w:rPr>
            <w:rFonts w:eastAsia="SimSun"/>
            <w:i/>
            <w:lang w:eastAsia="zh-CN"/>
          </w:rPr>
          <w:t>measResultNeighCells</w:t>
        </w:r>
      </w:ins>
      <w:r w:rsidRPr="00B55E3E">
        <w:t>:</w:t>
      </w:r>
    </w:p>
    <w:p w14:paraId="7894752D" w14:textId="62871C55" w:rsidR="005E73CA" w:rsidRPr="00B55E3E" w:rsidRDefault="005E73CA" w:rsidP="005E73CA">
      <w:pPr>
        <w:pStyle w:val="B6"/>
        <w:rPr>
          <w:rFonts w:eastAsia="SimSun"/>
          <w:lang w:val="en-GB" w:eastAsia="zh-CN"/>
        </w:rPr>
      </w:pPr>
      <w:r w:rsidRPr="00B55E3E">
        <w:rPr>
          <w:rFonts w:eastAsia="DengXian"/>
          <w:lang w:val="en-GB"/>
        </w:rPr>
        <w:t>6&gt;</w:t>
      </w:r>
      <w:r w:rsidRPr="00B55E3E">
        <w:rPr>
          <w:rFonts w:eastAsia="DengXian"/>
          <w:lang w:val="en-GB" w:eastAsia="zh-CN"/>
        </w:rPr>
        <w:tab/>
      </w:r>
      <w:del w:id="22" w:author="Ali Ericsson" w:date="2022-11-01T11:20:00Z">
        <w:r w:rsidRPr="00B55E3E" w:rsidDel="00622D9E">
          <w:rPr>
            <w:rFonts w:eastAsia="DengXian"/>
            <w:lang w:val="en-GB"/>
          </w:rPr>
          <w:delText xml:space="preserve">set </w:delText>
        </w:r>
      </w:del>
      <w:ins w:id="23" w:author="Ali Ericsson" w:date="2022-11-01T11:20:00Z">
        <w:r w:rsidR="00622D9E">
          <w:rPr>
            <w:rFonts w:eastAsia="DengXian"/>
            <w:lang w:val="en-GB"/>
          </w:rPr>
          <w:t xml:space="preserve">include in </w:t>
        </w:r>
      </w:ins>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w:t>
      </w:r>
      <w:del w:id="24" w:author="Ali Ericsson" w:date="2022-11-01T11:20:00Z">
        <w:r w:rsidRPr="00B55E3E" w:rsidDel="00622D9E">
          <w:rPr>
            <w:rFonts w:eastAsia="SimSun"/>
            <w:lang w:val="en-GB" w:eastAsia="zh-CN"/>
          </w:rPr>
          <w:delText xml:space="preserve">to include </w:delText>
        </w:r>
      </w:del>
      <w:r w:rsidRPr="00B55E3E">
        <w:rPr>
          <w:rFonts w:eastAsia="SimSun"/>
          <w:lang w:val="en-GB" w:eastAsia="zh-CN"/>
        </w:rPr>
        <w:t xml:space="preserve">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726025B2" w14:textId="77777777" w:rsidR="005E73CA" w:rsidRPr="00B55E3E" w:rsidRDefault="005E73CA" w:rsidP="005E73CA">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6D9322A9" w14:textId="77777777" w:rsidR="005E73CA" w:rsidRPr="00B55E3E" w:rsidRDefault="005E73CA" w:rsidP="005E73CA">
      <w:pPr>
        <w:pStyle w:val="B3"/>
      </w:pPr>
      <w:r w:rsidRPr="00B55E3E">
        <w:t>3&gt;</w:t>
      </w:r>
      <w:r w:rsidRPr="00B55E3E">
        <w:tab/>
        <w:t xml:space="preserve">for each of the </w:t>
      </w:r>
      <w:r w:rsidRPr="00B55E3E">
        <w:rPr>
          <w:i/>
          <w:iCs/>
        </w:rPr>
        <w:t>measObjectEUTRA</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40A5971E" w14:textId="77777777" w:rsidR="005E73CA" w:rsidRPr="00B55E3E" w:rsidRDefault="005E73CA" w:rsidP="005E73CA">
      <w:pPr>
        <w:pStyle w:val="B4"/>
      </w:pPr>
      <w:r w:rsidRPr="00B55E3E">
        <w:t>4&gt;</w:t>
      </w:r>
      <w:r w:rsidRPr="00B55E3E">
        <w:tab/>
        <w:t xml:space="preserve">if measurements are available for the </w:t>
      </w:r>
      <w:r w:rsidRPr="00B55E3E">
        <w:rPr>
          <w:i/>
          <w:iCs/>
        </w:rPr>
        <w:t>measObjectEUTRA</w:t>
      </w:r>
      <w:r w:rsidRPr="00B55E3E">
        <w:t>:</w:t>
      </w:r>
    </w:p>
    <w:p w14:paraId="2BA33F21" w14:textId="77777777" w:rsidR="005E73CA" w:rsidRPr="00B55E3E" w:rsidRDefault="005E73CA" w:rsidP="005E73CA">
      <w:pPr>
        <w:pStyle w:val="B5"/>
        <w:rPr>
          <w:rFonts w:eastAsia="SimSun"/>
        </w:rPr>
      </w:pPr>
      <w:r w:rsidRPr="00B55E3E">
        <w:rPr>
          <w:rFonts w:eastAsia="SimSun"/>
        </w:rPr>
        <w:t>5&gt;</w:t>
      </w:r>
      <w:r w:rsidRPr="00B55E3E">
        <w:rPr>
          <w:rFonts w:eastAsia="SimSun"/>
        </w:rPr>
        <w:tab/>
        <w:t xml:space="preserve">set the </w:t>
      </w:r>
      <w:r w:rsidRPr="00B55E3E">
        <w:rPr>
          <w:rFonts w:eastAsia="SimSun"/>
          <w:i/>
          <w:iCs/>
        </w:rPr>
        <w:t>measResultListEUTRA</w:t>
      </w:r>
      <w:r w:rsidRPr="00B55E3E">
        <w:rPr>
          <w:rFonts w:eastAsia="SimSun"/>
        </w:rPr>
        <w:t xml:space="preserve"> in </w:t>
      </w:r>
      <w:r w:rsidRPr="00B55E3E">
        <w:rPr>
          <w:rFonts w:eastAsia="SimSun"/>
          <w:i/>
          <w:iCs/>
        </w:rPr>
        <w:t>measResultNeighCells</w:t>
      </w:r>
      <w:r w:rsidRPr="00B55E3E">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B55E3E">
        <w:rPr>
          <w:rFonts w:eastAsia="SimSun"/>
          <w:lang w:eastAsia="zh-CN"/>
        </w:rPr>
        <w:t xml:space="preserve">the </w:t>
      </w:r>
      <w:r w:rsidRPr="00B55E3E">
        <w:rPr>
          <w:rFonts w:eastAsia="SimSun"/>
        </w:rPr>
        <w:t xml:space="preserve">UE </w:t>
      </w:r>
      <w:r w:rsidRPr="00B55E3E">
        <w:t>sends the</w:t>
      </w:r>
      <w:r w:rsidRPr="00B55E3E">
        <w:rPr>
          <w:i/>
        </w:rPr>
        <w:t xml:space="preserve"> </w:t>
      </w:r>
      <w:r w:rsidRPr="00B55E3E">
        <w:rPr>
          <w:i/>
          <w:iCs/>
        </w:rPr>
        <w:t>RRCReconfigurationComplete</w:t>
      </w:r>
      <w:r w:rsidRPr="00B55E3E">
        <w:t xml:space="preserve"> message</w:t>
      </w:r>
      <w:r w:rsidRPr="00B55E3E">
        <w:rPr>
          <w:rFonts w:eastAsia="SimSun"/>
        </w:rPr>
        <w:t>;</w:t>
      </w:r>
    </w:p>
    <w:p w14:paraId="30B997AD" w14:textId="77777777" w:rsidR="005E73CA" w:rsidRPr="00B55E3E" w:rsidRDefault="005E73CA" w:rsidP="005E73CA">
      <w:pPr>
        <w:pStyle w:val="B5"/>
        <w:rPr>
          <w:rFonts w:eastAsia="SimSun"/>
        </w:rPr>
      </w:pPr>
      <w:r w:rsidRPr="00B55E3E">
        <w:rPr>
          <w:rFonts w:eastAsia="SimSun"/>
        </w:rPr>
        <w:t>5&gt;</w:t>
      </w:r>
      <w:r w:rsidRPr="00B55E3E">
        <w:rPr>
          <w:rFonts w:eastAsia="SimSun"/>
        </w:rPr>
        <w:tab/>
        <w:t>for each neighbour cell included, include the optional fields that are available;</w:t>
      </w:r>
    </w:p>
    <w:p w14:paraId="5AFC94A6" w14:textId="77777777" w:rsidR="005E73CA" w:rsidRPr="00B55E3E" w:rsidRDefault="005E73CA" w:rsidP="005E73CA">
      <w:pPr>
        <w:pStyle w:val="B3"/>
      </w:pPr>
      <w:r w:rsidRPr="00B55E3E">
        <w:rPr>
          <w:rFonts w:eastAsia="SimSun"/>
          <w:lang w:eastAsia="zh-CN"/>
        </w:rPr>
        <w:t>3&gt;</w:t>
      </w:r>
      <w:r w:rsidRPr="00B55E3E">
        <w:rPr>
          <w:rFonts w:eastAsia="SimSun"/>
          <w:lang w:eastAsia="zh-CN"/>
        </w:rPr>
        <w:tab/>
      </w:r>
      <w:r w:rsidRPr="00B55E3E">
        <w:t xml:space="preserve">for each of the neighbour cells included in </w:t>
      </w:r>
      <w:r w:rsidRPr="00B55E3E">
        <w:rPr>
          <w:rFonts w:eastAsia="SimSun"/>
          <w:i/>
          <w:iCs/>
          <w:lang w:eastAsia="zh-CN"/>
        </w:rPr>
        <w:t>measResultNeighCells</w:t>
      </w:r>
      <w:r w:rsidRPr="00B55E3E">
        <w:t>:</w:t>
      </w:r>
    </w:p>
    <w:p w14:paraId="26DF851D" w14:textId="77777777" w:rsidR="005E73CA" w:rsidRPr="00B55E3E" w:rsidRDefault="005E73CA" w:rsidP="005E73CA">
      <w:pPr>
        <w:pStyle w:val="B4"/>
      </w:pPr>
      <w:r w:rsidRPr="00B55E3E">
        <w:rPr>
          <w:rFonts w:eastAsia="SimSun"/>
          <w:lang w:eastAsia="zh-CN"/>
        </w:rPr>
        <w:t>4&gt;</w:t>
      </w:r>
      <w:r w:rsidRPr="00B55E3E">
        <w:tab/>
        <w:t xml:space="preserve">if the cell was a candidate target cell included in the </w:t>
      </w:r>
      <w:r w:rsidRPr="00B55E3E">
        <w:rPr>
          <w:i/>
        </w:rPr>
        <w:t>condRRCReconfig</w:t>
      </w:r>
      <w:r w:rsidRPr="00B55E3E">
        <w:rPr>
          <w:i/>
          <w:iCs/>
        </w:rPr>
        <w:t xml:space="preserve"> </w:t>
      </w:r>
      <w:r w:rsidRPr="00B55E3E">
        <w:t xml:space="preserve">within the </w:t>
      </w:r>
      <w:r w:rsidRPr="00B55E3E">
        <w:rPr>
          <w:i/>
          <w:iCs/>
        </w:rPr>
        <w:t>conditionalReconfiguration</w:t>
      </w:r>
      <w:r w:rsidRPr="00B55E3E">
        <w:t xml:space="preserve">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68027715" w14:textId="77777777" w:rsidR="005E73CA" w:rsidRPr="00B55E3E" w:rsidRDefault="005E73CA" w:rsidP="005E73CA">
      <w:pPr>
        <w:pStyle w:val="B5"/>
      </w:pPr>
      <w:r w:rsidRPr="00B55E3E">
        <w:t>5&gt;</w:t>
      </w:r>
      <w:r w:rsidRPr="00B55E3E">
        <w:tab/>
        <w:t xml:space="preserve">set the </w:t>
      </w:r>
      <w:r w:rsidRPr="00B55E3E">
        <w:rPr>
          <w:i/>
        </w:rPr>
        <w:t>choCandidate</w:t>
      </w:r>
      <w:r w:rsidRPr="00B55E3E">
        <w:t xml:space="preserve"> to </w:t>
      </w:r>
      <w:r w:rsidRPr="00B55E3E">
        <w:rPr>
          <w:i/>
        </w:rPr>
        <w:t>true</w:t>
      </w:r>
      <w:r w:rsidRPr="00B55E3E">
        <w:t xml:space="preserve"> in </w:t>
      </w:r>
      <w:r w:rsidRPr="00B55E3E">
        <w:rPr>
          <w:i/>
        </w:rPr>
        <w:t>measResultNR</w:t>
      </w:r>
      <w:r w:rsidRPr="00B55E3E">
        <w:t>;</w:t>
      </w:r>
    </w:p>
    <w:p w14:paraId="419F60C2" w14:textId="77777777" w:rsidR="005E73CA" w:rsidRPr="00B55E3E" w:rsidRDefault="005E73CA" w:rsidP="005E73CA">
      <w:pPr>
        <w:pStyle w:val="B3"/>
      </w:pPr>
      <w:r w:rsidRPr="00B55E3E">
        <w:t>3&gt;</w:t>
      </w:r>
      <w:r w:rsidRPr="00B55E3E">
        <w:tab/>
        <w:t xml:space="preserve">if available, set the </w:t>
      </w:r>
      <w:r w:rsidRPr="00B55E3E">
        <w:rPr>
          <w:i/>
        </w:rPr>
        <w:t xml:space="preserve">locationInfo </w:t>
      </w:r>
      <w:r w:rsidRPr="00B55E3E">
        <w:t>as in 5.3.3.7;</w:t>
      </w:r>
    </w:p>
    <w:p w14:paraId="1A4FBD2F" w14:textId="77777777" w:rsidR="005E73CA" w:rsidRPr="00B55E3E" w:rsidRDefault="005E73CA" w:rsidP="005E73CA">
      <w:pPr>
        <w:pStyle w:val="B1"/>
      </w:pPr>
      <w:r w:rsidRPr="00B55E3E">
        <w:t>1&gt;</w:t>
      </w:r>
      <w:r w:rsidRPr="00B55E3E">
        <w:tab/>
      </w:r>
      <w:r w:rsidRPr="00B55E3E">
        <w:rPr>
          <w:lang w:eastAsia="zh-CN"/>
        </w:rPr>
        <w:t xml:space="preserve">release </w:t>
      </w:r>
      <w:r w:rsidRPr="00B55E3E">
        <w:rPr>
          <w:i/>
        </w:rPr>
        <w:t>successHO-Config</w:t>
      </w:r>
      <w:r w:rsidRPr="00B55E3E">
        <w:rPr>
          <w:lang w:eastAsia="zh-CN"/>
        </w:rPr>
        <w:t xml:space="preserve"> </w:t>
      </w:r>
      <w:r w:rsidRPr="00B55E3E">
        <w:t xml:space="preserve">configured by the source PCell and </w:t>
      </w:r>
      <w:r w:rsidRPr="00B55E3E">
        <w:rPr>
          <w:i/>
          <w:iCs/>
        </w:rPr>
        <w:t>thresholdPercentageT304</w:t>
      </w:r>
      <w:r w:rsidRPr="00B55E3E">
        <w:t xml:space="preserve"> if configured by the target PCell.</w:t>
      </w:r>
    </w:p>
    <w:p w14:paraId="326886C2" w14:textId="563BCB8D" w:rsidR="008E1549" w:rsidRDefault="008E1549" w:rsidP="00E813D8">
      <w:pPr>
        <w:rPr>
          <w:color w:val="FF0000"/>
        </w:rPr>
      </w:pPr>
    </w:p>
    <w:p w14:paraId="3C3B0101" w14:textId="71BC6D07" w:rsidR="006428BB" w:rsidRDefault="006428BB" w:rsidP="006428BB">
      <w:pPr>
        <w:pStyle w:val="Note-Boxed"/>
        <w:jc w:val="center"/>
        <w:rPr>
          <w:rFonts w:ascii="Times New Roman" w:hAnsi="Times New Roman" w:cs="Times New Roman"/>
          <w:lang w:val="en-US"/>
        </w:rPr>
      </w:pPr>
      <w:bookmarkStart w:id="25" w:name="_Toc60776785"/>
      <w:bookmarkStart w:id="26" w:name="_Toc83739740"/>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25"/>
      <w:bookmarkEnd w:id="26"/>
      <w:r>
        <w:rPr>
          <w:rFonts w:ascii="Times New Roman" w:hAnsi="Times New Roman" w:cs="Times New Roman"/>
          <w:lang w:val="en-US"/>
        </w:rPr>
        <w:t>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4EFCCA2C" w14:textId="77777777" w:rsidR="008E1549" w:rsidRDefault="008E1549" w:rsidP="00E813D8">
      <w:pPr>
        <w:rPr>
          <w:color w:val="FF0000"/>
        </w:rPr>
      </w:pPr>
    </w:p>
    <w:sectPr w:rsidR="008E1549"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8F30" w14:textId="77777777" w:rsidR="00993A3A" w:rsidRDefault="00993A3A">
      <w:pPr>
        <w:spacing w:after="0"/>
      </w:pPr>
      <w:r>
        <w:separator/>
      </w:r>
    </w:p>
  </w:endnote>
  <w:endnote w:type="continuationSeparator" w:id="0">
    <w:p w14:paraId="1AD2B331" w14:textId="77777777" w:rsidR="00993A3A" w:rsidRDefault="00993A3A">
      <w:pPr>
        <w:spacing w:after="0"/>
      </w:pPr>
      <w:r>
        <w:continuationSeparator/>
      </w:r>
    </w:p>
  </w:endnote>
  <w:endnote w:type="continuationNotice" w:id="1">
    <w:p w14:paraId="163DB7F7" w14:textId="77777777" w:rsidR="00993A3A" w:rsidRDefault="00993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6B8F" w14:textId="77777777" w:rsidR="00993A3A" w:rsidRDefault="00993A3A">
      <w:pPr>
        <w:spacing w:after="0"/>
      </w:pPr>
      <w:r>
        <w:separator/>
      </w:r>
    </w:p>
  </w:footnote>
  <w:footnote w:type="continuationSeparator" w:id="0">
    <w:p w14:paraId="575B01E9" w14:textId="77777777" w:rsidR="00993A3A" w:rsidRDefault="00993A3A">
      <w:pPr>
        <w:spacing w:after="0"/>
      </w:pPr>
      <w:r>
        <w:continuationSeparator/>
      </w:r>
    </w:p>
  </w:footnote>
  <w:footnote w:type="continuationNotice" w:id="1">
    <w:p w14:paraId="186EDBF6" w14:textId="77777777" w:rsidR="00993A3A" w:rsidRDefault="00993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4"/>
  </w:num>
  <w:num w:numId="3" w16cid:durableId="125007583">
    <w:abstractNumId w:val="16"/>
  </w:num>
  <w:num w:numId="4" w16cid:durableId="1783458616">
    <w:abstractNumId w:val="15"/>
  </w:num>
  <w:num w:numId="5" w16cid:durableId="6798175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17"/>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18"/>
  </w:num>
  <w:num w:numId="18" w16cid:durableId="1089036632">
    <w:abstractNumId w:val="11"/>
  </w:num>
  <w:num w:numId="19" w16cid:durableId="510264829">
    <w:abstractNumId w:val="21"/>
  </w:num>
  <w:num w:numId="20" w16cid:durableId="979071340">
    <w:abstractNumId w:val="13"/>
  </w:num>
  <w:num w:numId="21" w16cid:durableId="1295453674">
    <w:abstractNumId w:val="8"/>
  </w:num>
  <w:num w:numId="22" w16cid:durableId="1088303953">
    <w:abstractNumId w:val="19"/>
  </w:num>
  <w:num w:numId="23" w16cid:durableId="1641112831">
    <w:abstractNumId w:val="20"/>
  </w:num>
  <w:num w:numId="24" w16cid:durableId="1523547541">
    <w:abstractNumId w:val="10"/>
  </w:num>
  <w:num w:numId="25" w16cid:durableId="1968318129">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Ericsson">
    <w15:presenceInfo w15:providerId="None" w15:userId="Ali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6</Pages>
  <Words>2175</Words>
  <Characters>12686</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17</cp:revision>
  <cp:lastPrinted>2017-05-08T10:55:00Z</cp:lastPrinted>
  <dcterms:created xsi:type="dcterms:W3CDTF">2022-11-01T10:05:00Z</dcterms:created>
  <dcterms:modified xsi:type="dcterms:W3CDTF">2022-11-03T12:35:00Z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